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2B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7FABD262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7DB2E98A" w14:textId="77777777"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2020-2021 оқу жылының көктемгі</w:t>
      </w:r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14:paraId="53B661B8" w14:textId="76C13012" w:rsidR="000E7C08" w:rsidRPr="00430C7E" w:rsidRDefault="00210D31" w:rsidP="000E7C08">
      <w:pPr>
        <w:jc w:val="center"/>
        <w:rPr>
          <w:b/>
          <w:sz w:val="18"/>
          <w:szCs w:val="18"/>
          <w:lang w:val="kk-KZ"/>
        </w:rPr>
      </w:pPr>
      <w:r w:rsidRPr="00210D31">
        <w:rPr>
          <w:b/>
          <w:sz w:val="18"/>
          <w:szCs w:val="18"/>
          <w:lang w:val="kk-KZ"/>
        </w:rPr>
        <w:t>«</w:t>
      </w:r>
      <w:r w:rsidRPr="00EF57DA">
        <w:rPr>
          <w:b/>
          <w:sz w:val="18"/>
          <w:szCs w:val="18"/>
          <w:lang w:val="kk-KZ"/>
        </w:rPr>
        <w:t>6</w:t>
      </w:r>
      <w:r w:rsidRPr="00210D31">
        <w:rPr>
          <w:b/>
          <w:sz w:val="18"/>
          <w:szCs w:val="18"/>
          <w:lang w:val="kk-KZ"/>
        </w:rPr>
        <w:t>B02</w:t>
      </w:r>
      <w:r w:rsidR="007362B4" w:rsidRPr="007362B4">
        <w:rPr>
          <w:b/>
          <w:sz w:val="18"/>
          <w:szCs w:val="18"/>
          <w:lang w:val="kk-KZ"/>
        </w:rPr>
        <w:t>2</w:t>
      </w:r>
      <w:r w:rsidRPr="00210D31">
        <w:rPr>
          <w:b/>
          <w:sz w:val="18"/>
          <w:szCs w:val="18"/>
          <w:lang w:val="kk-KZ"/>
        </w:rPr>
        <w:t>0</w:t>
      </w:r>
      <w:r w:rsidR="007362B4" w:rsidRPr="007362B4">
        <w:rPr>
          <w:b/>
          <w:sz w:val="18"/>
          <w:szCs w:val="18"/>
          <w:lang w:val="kk-KZ"/>
        </w:rPr>
        <w:t>7</w:t>
      </w:r>
      <w:r w:rsidRPr="00210D31">
        <w:rPr>
          <w:b/>
          <w:sz w:val="18"/>
          <w:szCs w:val="18"/>
          <w:lang w:val="kk-KZ"/>
        </w:rPr>
        <w:t>-</w:t>
      </w:r>
      <w:r w:rsidR="0017094E" w:rsidRPr="0017094E">
        <w:rPr>
          <w:b/>
          <w:sz w:val="18"/>
          <w:szCs w:val="18"/>
          <w:lang w:val="kk-KZ"/>
        </w:rPr>
        <w:t>Шығыстапу</w:t>
      </w:r>
      <w:r w:rsidRPr="00210D31">
        <w:rPr>
          <w:b/>
          <w:sz w:val="18"/>
          <w:szCs w:val="18"/>
          <w:lang w:val="kk-KZ"/>
        </w:rPr>
        <w:t xml:space="preserve">» 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17094E" w14:paraId="3375DEB9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C329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447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C9D1B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8F5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90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6C47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14:paraId="5048881B" w14:textId="7777777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D82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6F3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8022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99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26AB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585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C2A1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893B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4157CB" w:rsidRPr="00430C7E" w14:paraId="34F8E44C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4E53" w14:textId="69DB2A89" w:rsidR="004157CB" w:rsidRPr="001C0F4D" w:rsidRDefault="004E32B2" w:rsidP="004157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Ya DEISV3</w:t>
            </w:r>
            <w:r w:rsidR="004157CB">
              <w:rPr>
                <w:b/>
                <w:sz w:val="18"/>
                <w:szCs w:val="18"/>
                <w:lang w:val="en-US"/>
              </w:rPr>
              <w:t>3</w:t>
            </w:r>
            <w:r w:rsidR="00CC1A82">
              <w:rPr>
                <w:b/>
                <w:sz w:val="18"/>
                <w:szCs w:val="18"/>
                <w:lang w:val="en-US"/>
              </w:rPr>
              <w:t>0</w:t>
            </w:r>
            <w:r w:rsidR="004157CB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9CF" w14:textId="078516B2" w:rsidR="004157CB" w:rsidRPr="004E32B2" w:rsidRDefault="004E32B2" w:rsidP="004157CB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4E32B2">
              <w:rPr>
                <w:rFonts w:eastAsia="SimSun"/>
                <w:sz w:val="16"/>
                <w:szCs w:val="16"/>
                <w:lang w:val="kk-KZ"/>
              </w:rPr>
              <w:t>Оқитын шығыс елінің дипломатия және этикет тіл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B39" w14:textId="14082267" w:rsidR="004157CB" w:rsidRPr="00B72F86" w:rsidRDefault="00B72F86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0" w14:textId="0DF5A90E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F48" w14:textId="53104D9A" w:rsidR="004157CB" w:rsidRPr="00B72F86" w:rsidRDefault="00B72F86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DC5" w14:textId="77777777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EFE" w14:textId="618DA75E" w:rsidR="004157CB" w:rsidRPr="007438E6" w:rsidRDefault="007438E6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DA" w14:textId="1BFC5249" w:rsidR="004157CB" w:rsidRPr="007438E6" w:rsidRDefault="007438E6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0E7C08" w:rsidRPr="00430C7E" w14:paraId="7F32208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DE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14:paraId="3EC31B1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B64E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17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7F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BA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5A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0832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14:paraId="2CFA46A9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7CB" w14:textId="77777777"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9E90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0CDACFA9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599" w14:textId="77777777"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190E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C31" w14:textId="77777777"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B965" w14:textId="77777777"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194952CD" w14:textId="77777777"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14:paraId="4A4ABA72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801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D48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FE90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46400EBC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830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92F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348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53210CF7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2C9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FEF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B4C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5FB5166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7AFB13BC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E9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0D310BEF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66D90FD9" w14:textId="77777777" w:rsidTr="004A031A">
        <w:tc>
          <w:tcPr>
            <w:tcW w:w="1872" w:type="dxa"/>
            <w:shd w:val="clear" w:color="auto" w:fill="auto"/>
          </w:tcPr>
          <w:p w14:paraId="2DA39463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780552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114FCC6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D61626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C092B9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8E6951" w:rsidRPr="0017094E" w14:paraId="5C0513B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41DE2F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 xml:space="preserve">білім беру мен меңгерудің алдыңғы сатысында қол жеткізілген қытай тілін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r w:rsidRPr="008E6951">
              <w:rPr>
                <w:sz w:val="18"/>
                <w:szCs w:val="18"/>
              </w:rPr>
              <w:t>деңгейін көтеру</w:t>
            </w:r>
          </w:p>
          <w:p w14:paraId="69F58F8E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0C913CAA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>қалыптастыру міндетте</w:t>
            </w:r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14:paraId="3AD105D2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FD92EBD" w14:textId="77777777"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49E3069D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14:paraId="25819BE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14:paraId="7847228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17094E" w14:paraId="43F065C5" w14:textId="77777777" w:rsidTr="004A031A">
        <w:tc>
          <w:tcPr>
            <w:tcW w:w="1872" w:type="dxa"/>
            <w:vMerge/>
            <w:shd w:val="clear" w:color="auto" w:fill="auto"/>
          </w:tcPr>
          <w:p w14:paraId="49D28955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EB55A6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14:paraId="5B419DFD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7F56E732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17094E" w14:paraId="1C36888B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7D131A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52B2C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 xml:space="preserve">Лингвоелтану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14:paraId="0CA21A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1E8D4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17094E" w14:paraId="3251E9C5" w14:textId="77777777" w:rsidTr="004A031A">
        <w:tc>
          <w:tcPr>
            <w:tcW w:w="1872" w:type="dxa"/>
            <w:vMerge/>
            <w:shd w:val="clear" w:color="auto" w:fill="auto"/>
          </w:tcPr>
          <w:p w14:paraId="7320F836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DF26E7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5E44C5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17094E" w14:paraId="2CB785C9" w14:textId="77777777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14:paraId="0B81F293" w14:textId="77777777"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43BA3C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84C588E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3EE0160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17094E" w14:paraId="4F582262" w14:textId="77777777" w:rsidTr="004A031A">
        <w:tc>
          <w:tcPr>
            <w:tcW w:w="1872" w:type="dxa"/>
            <w:shd w:val="clear" w:color="auto" w:fill="auto"/>
          </w:tcPr>
          <w:p w14:paraId="1794358E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D751A5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E63DE3C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851A5F2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14:paraId="4399627F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1E8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EC3" w14:textId="77777777"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14:paraId="235BEE12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2F1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B78" w14:textId="77777777" w:rsidR="000E7C08" w:rsidRPr="008D3B4C" w:rsidRDefault="008D3B4C" w:rsidP="002147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PPVYA</w:t>
            </w:r>
            <w:r w:rsidRPr="00214751">
              <w:rPr>
                <w:sz w:val="18"/>
                <w:szCs w:val="18"/>
              </w:rPr>
              <w:t xml:space="preserve"> 3306 </w:t>
            </w:r>
            <w:r w:rsidR="00214751">
              <w:rPr>
                <w:sz w:val="18"/>
                <w:szCs w:val="18"/>
              </w:rPr>
              <w:t>Шығыс тілің аударма п</w:t>
            </w:r>
            <w:r>
              <w:rPr>
                <w:sz w:val="18"/>
                <w:szCs w:val="18"/>
              </w:rPr>
              <w:t>рактику</w:t>
            </w:r>
            <w:r w:rsidR="00214751">
              <w:rPr>
                <w:sz w:val="18"/>
                <w:szCs w:val="18"/>
              </w:rPr>
              <w:t xml:space="preserve">мы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7C08" w:rsidRPr="0017094E" w14:paraId="5AAE7AC9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FA37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301" w14:textId="77777777"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14:paraId="69CCF1F3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14:paraId="766AE964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14:paraId="7E8893AA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14:paraId="5895E827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14:paraId="09F802B4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14:paraId="0A8C6166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14:paraId="46814DC3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14:paraId="69910528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14:paraId="7B7FCF21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lastRenderedPageBreak/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14:paraId="713A3200" w14:textId="77777777"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t xml:space="preserve">www.kitap.kz            </w:t>
            </w:r>
          </w:p>
          <w:p w14:paraId="609D2482" w14:textId="77777777"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14:paraId="078E6878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7D4A83E1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EB24919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14:paraId="08AB0F63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14:paraId="257A117F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14:paraId="56FE0862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9469DF" w14:textId="77777777"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2A944A3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327AE39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653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AC2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479070F0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B498693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EBC71A6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3E60A248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C3E67B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1EB7B8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12B49847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DD5C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84A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B6C3EDE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542962A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56878FD7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60A6D9E8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8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C29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EF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F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3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E10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C1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6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7C02736B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1134"/>
        <w:gridCol w:w="567"/>
        <w:gridCol w:w="709"/>
        <w:gridCol w:w="1134"/>
        <w:gridCol w:w="1418"/>
      </w:tblGrid>
      <w:tr w:rsidR="000E7C08" w:rsidRPr="004E2806" w14:paraId="0FEDB3C3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BD6C" w14:textId="77777777"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AED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14:paraId="2DBD791C" w14:textId="77777777" w:rsidTr="003E0C9E">
        <w:trPr>
          <w:trHeight w:val="2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5F54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111" w:type="dxa"/>
            <w:shd w:val="clear" w:color="auto" w:fill="auto"/>
            <w:hideMark/>
          </w:tcPr>
          <w:p w14:paraId="3E6EF8BC" w14:textId="377D7CFE" w:rsidR="00923BB3" w:rsidRPr="004E2806" w:rsidRDefault="005C3565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923BB3" w:rsidRPr="004E2806">
              <w:rPr>
                <w:sz w:val="18"/>
                <w:szCs w:val="18"/>
                <w:lang w:val="kk-KZ"/>
              </w:rPr>
              <w:t>.</w:t>
            </w:r>
            <w:r w:rsidR="003E0C9E" w:rsidRPr="003E0C9E">
              <w:rPr>
                <w:lang w:val="kk-KZ"/>
              </w:rPr>
              <w:t xml:space="preserve"> </w:t>
            </w:r>
            <w:r w:rsidR="003E0C9E" w:rsidRPr="003E0C9E">
              <w:rPr>
                <w:sz w:val="18"/>
                <w:szCs w:val="18"/>
                <w:lang w:val="kk-KZ"/>
              </w:rPr>
              <w:t>Оқитын шығыс елінің</w:t>
            </w:r>
            <w:r w:rsidR="003E0C9E" w:rsidRPr="004E32B2">
              <w:rPr>
                <w:rFonts w:eastAsia="SimSun"/>
                <w:sz w:val="16"/>
                <w:szCs w:val="16"/>
                <w:lang w:val="kk-KZ"/>
              </w:rPr>
              <w:t xml:space="preserve"> дипломатия және этикет тіл</w:t>
            </w:r>
            <w:r w:rsidR="00923BB3" w:rsidRPr="004E2806">
              <w:rPr>
                <w:sz w:val="18"/>
                <w:szCs w:val="18"/>
                <w:lang w:val="kk-KZ"/>
              </w:rPr>
              <w:t xml:space="preserve"> </w:t>
            </w:r>
            <w:r w:rsidR="00923BB3" w:rsidRPr="004E2806">
              <w:rPr>
                <w:color w:val="222222"/>
                <w:sz w:val="18"/>
                <w:szCs w:val="18"/>
                <w:lang w:val="kk-KZ"/>
              </w:rPr>
              <w:t>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25A1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975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B6A6C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E90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1F2C" w14:textId="77777777"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B20E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923BB3" w:rsidRPr="004E2806" w14:paraId="01356E1D" w14:textId="77777777" w:rsidTr="003E0C9E">
        <w:trPr>
          <w:trHeight w:val="40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F96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AE90439" w14:textId="6D0440D7"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 xml:space="preserve">ПС. 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文化的差异与交际障碍</w:t>
            </w:r>
          </w:p>
          <w:p w14:paraId="2853B34F" w14:textId="77777777"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 w:eastAsia="zh-CN"/>
              </w:rPr>
              <w:t xml:space="preserve">      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4CF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23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218F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9A" w14:textId="77777777"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1C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E127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14:paraId="0246FFD3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DF2F2" w14:textId="77777777" w:rsidR="00923BB3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111" w:type="dxa"/>
            <w:shd w:val="clear" w:color="auto" w:fill="auto"/>
            <w:hideMark/>
          </w:tcPr>
          <w:p w14:paraId="686E755A" w14:textId="1360F361" w:rsidR="003E0C9E" w:rsidRDefault="005C3565" w:rsidP="00923BB3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="00923BB3" w:rsidRPr="004E2806">
              <w:rPr>
                <w:sz w:val="18"/>
                <w:szCs w:val="18"/>
                <w:lang w:eastAsia="zh-CN"/>
              </w:rPr>
              <w:t xml:space="preserve">. 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跨文化交际休克现象</w:t>
            </w:r>
          </w:p>
          <w:p w14:paraId="6CEE38C1" w14:textId="0965866A" w:rsidR="00923BB3" w:rsidRPr="004E2806" w:rsidRDefault="00923BB3" w:rsidP="00923BB3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3FD3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0EE" w14:textId="77777777"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14:paraId="0E8F0BE8" w14:textId="77777777"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76E9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81E4" w14:textId="77777777" w:rsidR="00923BB3" w:rsidRPr="004E2806" w:rsidRDefault="00923BB3" w:rsidP="00923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F9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BDCC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14:paraId="4D7997A8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E46A" w14:textId="77777777" w:rsidR="00923BB3" w:rsidRPr="004E2806" w:rsidRDefault="00923BB3" w:rsidP="009F110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0D7C182" w14:textId="77777777"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r w:rsidRPr="004E2806">
              <w:rPr>
                <w:sz w:val="18"/>
                <w:szCs w:val="18"/>
              </w:rPr>
              <w:t>иологиялық ресурстары</w:t>
            </w:r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3A2B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6854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2225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B2C1" w14:textId="77777777"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F77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51C5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75FA94C4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BDE80" w14:textId="77777777" w:rsidR="009F1102" w:rsidRPr="004E2806" w:rsidRDefault="00204571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F80" w14:textId="77777777" w:rsidR="009F1102" w:rsidRPr="004E2806" w:rsidRDefault="009F1102" w:rsidP="009F1102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EAE2" w14:textId="77777777"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C3D5" w14:textId="77777777"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327" w14:textId="77777777"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1AA" w14:textId="77777777"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013" w14:textId="77777777" w:rsidR="009F1102" w:rsidRPr="004E2806" w:rsidRDefault="009F1102" w:rsidP="009F11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2A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7CAFE82A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52C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19" w14:textId="77777777" w:rsidR="009F1102" w:rsidRPr="004E2806" w:rsidRDefault="00204571" w:rsidP="009F110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6A2C" w14:textId="77777777"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000" w14:textId="77777777"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6B3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B6F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2F7" w14:textId="77777777"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5B3" w14:textId="77777777"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923BB3" w:rsidRPr="004E2806" w14:paraId="2A08B40D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1EE" w14:textId="77777777"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80745E1" w14:textId="6B0F6053" w:rsidR="00923BB3" w:rsidRPr="004E2806" w:rsidRDefault="005C3565" w:rsidP="00923BB3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礼轻情意重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87FA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675A" w14:textId="77777777"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14:paraId="79B29FE3" w14:textId="77777777"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D082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D9D" w14:textId="77777777" w:rsidR="00923BB3" w:rsidRPr="004E2806" w:rsidRDefault="00923BB3" w:rsidP="00923BB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01C" w14:textId="77777777"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BC3" w14:textId="77777777"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13F126F7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32B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38" w14:textId="77777777"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710F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4610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8B27FB8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AA09E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105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B92" w14:textId="77777777"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FD8" w14:textId="77777777"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9F1102" w:rsidRPr="004E2806" w14:paraId="44EFE0E2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08EE0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A25E33E" w14:textId="1328C5F9" w:rsidR="009F1102" w:rsidRPr="004E2806" w:rsidRDefault="005C3565" w:rsidP="009F110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</w:rPr>
              <w:t>文化的相互影响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062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A7CA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14:paraId="06F5E892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7EA01" w14:textId="77777777" w:rsidR="009F1102" w:rsidRPr="00E84CA6" w:rsidRDefault="00E84CA6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E59" w14:textId="77777777"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8D6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EAD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14:paraId="1A0F268F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EB90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1D7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165E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602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79FC66BE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E73D1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F3D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9BB" w14:textId="77777777" w:rsidR="000608C0" w:rsidRPr="004E2806" w:rsidRDefault="000608C0" w:rsidP="000608C0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B37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608C0" w:rsidRPr="004E2806" w14:paraId="553ABC70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CE0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EA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14:paraId="6C42F22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69D5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74A" w14:textId="77777777"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285D6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86C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71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5975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E2806" w14:paraId="67A69988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3D9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4E2806">
              <w:rPr>
                <w:sz w:val="18"/>
                <w:szCs w:val="18"/>
                <w:lang w:val="kk-KZ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4E2806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0608C0" w:rsidRPr="004E2806" w14:paraId="18B11169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C77" w14:textId="02939E05" w:rsidR="000608C0" w:rsidRPr="00F6047B" w:rsidRDefault="00F6047B" w:rsidP="000608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F6047B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4750669C" w14:textId="7B3ED0A1" w:rsidR="000608C0" w:rsidRPr="004E2806" w:rsidRDefault="000608C0" w:rsidP="000608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>ПС.</w:t>
            </w:r>
            <w:r w:rsidR="003E0C9E">
              <w:rPr>
                <w:rFonts w:hint="eastAsia"/>
                <w:lang w:eastAsia="zh-CN"/>
              </w:rPr>
              <w:t xml:space="preserve"> 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母语的思维定势和对异文化的成见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F4B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B2B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35240" w14:textId="77777777"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5517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626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4FF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14:paraId="2CB995C1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5BA84" w14:textId="77777777"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111" w:type="dxa"/>
            <w:shd w:val="clear" w:color="auto" w:fill="auto"/>
          </w:tcPr>
          <w:p w14:paraId="7D013DD4" w14:textId="35B5BB5B" w:rsidR="000608C0" w:rsidRPr="004E2806" w:rsidRDefault="005C3565" w:rsidP="000608C0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="00D35BFF" w:rsidRPr="00D35BF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商务活动中的文化差异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317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839C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D1BD" w14:textId="77777777"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FE1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167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9BC4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E7C08" w:rsidRPr="004E2806" w14:paraId="69FCD7C9" w14:textId="77777777" w:rsidTr="003E0C9E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194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DF0" w14:textId="77777777" w:rsidR="000E7C08" w:rsidRPr="004E2806" w:rsidRDefault="000E7C08" w:rsidP="0020457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</w:t>
            </w:r>
            <w:r w:rsidR="00204571"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3. СӨЖ 3</w:t>
            </w: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0B7E" w14:textId="77777777"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94E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2.2</w:t>
            </w:r>
          </w:p>
          <w:p w14:paraId="1CEDE895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06E66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9D4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DB5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4D5" w14:textId="77777777" w:rsidR="000E7C08" w:rsidRPr="004E2806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4E2806" w14:paraId="7A33E6FC" w14:textId="77777777" w:rsidTr="003E0C9E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641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153C" w14:textId="77777777"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6C6C" w14:textId="77777777"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BF7" w14:textId="77777777"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2FAE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DDBB" w14:textId="77777777"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FA0" w14:textId="77777777"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E28" w14:textId="77777777" w:rsidR="000E7C08" w:rsidRPr="004E2806" w:rsidRDefault="000608C0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14:paraId="2639D137" w14:textId="77777777" w:rsidTr="003E0C9E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4550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D9F7" w14:textId="77777777"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2A4" w14:textId="77777777"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3C96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14:paraId="637CF578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1F886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1727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147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008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0608C0" w:rsidRPr="004E2806" w14:paraId="3ED7F8D9" w14:textId="77777777" w:rsidTr="003E0C9E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BE833" w14:textId="77777777" w:rsidR="000608C0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111" w:type="dxa"/>
            <w:shd w:val="clear" w:color="auto" w:fill="auto"/>
            <w:hideMark/>
          </w:tcPr>
          <w:p w14:paraId="30A7AF5D" w14:textId="79D7D909" w:rsidR="000608C0" w:rsidRPr="005053FA" w:rsidRDefault="005C3565" w:rsidP="000608C0">
            <w:pPr>
              <w:shd w:val="clear" w:color="auto" w:fill="FFFFFF"/>
              <w:rPr>
                <w:rFonts w:eastAsiaTheme="minorEastAsia"/>
                <w:color w:val="222222"/>
                <w:sz w:val="18"/>
                <w:szCs w:val="18"/>
                <w:lang w:val="kk-KZ" w:eastAsia="zh-CN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0608C0" w:rsidRPr="004E2806">
              <w:rPr>
                <w:sz w:val="18"/>
                <w:szCs w:val="18"/>
              </w:rPr>
              <w:t xml:space="preserve">. </w:t>
            </w:r>
            <w:r w:rsidR="00D35BFF"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哈中婚俗文化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D86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B63E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14:paraId="4F635D30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CD3C" w14:textId="77777777"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459E" w14:textId="77777777" w:rsidR="000608C0" w:rsidRPr="004E2806" w:rsidRDefault="000608C0" w:rsidP="00060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1E7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600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14:paraId="647C1C71" w14:textId="77777777" w:rsidTr="003E0C9E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CB572" w14:textId="77777777" w:rsidR="00204571" w:rsidRPr="004E2806" w:rsidRDefault="004E2806" w:rsidP="004E2806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111" w:type="dxa"/>
            <w:shd w:val="clear" w:color="auto" w:fill="auto"/>
          </w:tcPr>
          <w:p w14:paraId="49A9AB62" w14:textId="1BEEA73E" w:rsidR="00204571" w:rsidRPr="004E2806" w:rsidRDefault="005C3565" w:rsidP="00204571">
            <w:pPr>
              <w:rPr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204571" w:rsidRPr="004E2806">
              <w:rPr>
                <w:sz w:val="18"/>
                <w:szCs w:val="18"/>
                <w:lang w:val="kk-KZ"/>
              </w:rPr>
              <w:t xml:space="preserve">. </w:t>
            </w:r>
            <w:r w:rsidR="00D35BFF"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谁来买单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7B2" w14:textId="77777777"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A04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14:paraId="536317B0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ABC8" w14:textId="77777777" w:rsidR="00204571" w:rsidRPr="00E84CA6" w:rsidRDefault="00E84CA6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044" w14:textId="77777777" w:rsidR="00204571" w:rsidRPr="004E2806" w:rsidRDefault="00204571" w:rsidP="0020457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48D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BD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5C3565" w:rsidRPr="004E2806" w14:paraId="598E5B2D" w14:textId="77777777" w:rsidTr="003E0C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CF1D0" w14:textId="77777777" w:rsidR="005C3565" w:rsidRPr="004E2806" w:rsidRDefault="005C3565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shd w:val="clear" w:color="auto" w:fill="auto"/>
            <w:hideMark/>
          </w:tcPr>
          <w:p w14:paraId="7DB5C161" w14:textId="251B0A88" w:rsidR="005C3565" w:rsidRPr="004E2806" w:rsidRDefault="005C3565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ПС.</w:t>
            </w:r>
            <w:r w:rsidRPr="004E2806">
              <w:rPr>
                <w:rFonts w:eastAsia="SimSun"/>
                <w:sz w:val="18"/>
                <w:szCs w:val="18"/>
              </w:rPr>
              <w:t>Қытай астанасы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9A27" w14:textId="6EB66309" w:rsidR="005C3565" w:rsidRPr="004E2806" w:rsidRDefault="005C3565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B267" w14:textId="6602533E" w:rsidR="005C3565" w:rsidRPr="004E2806" w:rsidRDefault="005C3565" w:rsidP="00204571">
            <w:pPr>
              <w:snapToGrid w:val="0"/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6CC99" w14:textId="7A835ED4" w:rsidR="005C3565" w:rsidRPr="004E2806" w:rsidRDefault="005C3565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F62" w14:textId="1CD9ED78" w:rsidR="005C3565" w:rsidRPr="004E2806" w:rsidRDefault="005C3565" w:rsidP="00204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D61E" w14:textId="661174DC" w:rsidR="005C3565" w:rsidRPr="004E2806" w:rsidRDefault="005C3565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344" w14:textId="5A440A7A" w:rsidR="005C3565" w:rsidRPr="004E2806" w:rsidRDefault="005C3565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5C3565" w:rsidRPr="004E2806" w14:paraId="33295727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562" w14:textId="77777777" w:rsidR="005C3565" w:rsidRPr="004E2806" w:rsidRDefault="005C3565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2575" w14:textId="25F9E208" w:rsidR="005C3565" w:rsidRPr="004E2806" w:rsidRDefault="005C3565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FB7" w14:textId="6F82C5C8" w:rsidR="005C3565" w:rsidRPr="004E2806" w:rsidRDefault="005C3565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AA9A" w14:textId="77777777" w:rsidR="005C3565" w:rsidRPr="004E2806" w:rsidRDefault="005C3565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1.2</w:t>
            </w:r>
          </w:p>
          <w:p w14:paraId="39118A86" w14:textId="06EA79AE" w:rsidR="005C3565" w:rsidRPr="004E2806" w:rsidRDefault="005C3565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159C" w14:textId="077FBE19" w:rsidR="005C3565" w:rsidRPr="00E84CA6" w:rsidRDefault="005C3565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732" w14:textId="4AAC8B24" w:rsidR="005C3565" w:rsidRPr="004E2806" w:rsidRDefault="005C3565" w:rsidP="00204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703" w14:textId="5862B78C" w:rsidR="005C3565" w:rsidRPr="004E2806" w:rsidRDefault="005C3565" w:rsidP="0020457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83BA" w14:textId="4D8600AE" w:rsidR="005C3565" w:rsidRPr="004E2806" w:rsidRDefault="005C3565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5C3565" w:rsidRPr="004E2806" w14:paraId="745555BA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1522D" w14:textId="77777777" w:rsidR="005C3565" w:rsidRPr="004E2806" w:rsidRDefault="005C3565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6E79" w14:textId="0AD36631" w:rsidR="005C3565" w:rsidRPr="004E2806" w:rsidRDefault="005C3565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bCs/>
                <w:sz w:val="18"/>
                <w:szCs w:val="18"/>
              </w:rPr>
              <w:t>СӨЖ</w:t>
            </w:r>
            <w:r w:rsidRPr="004E28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№4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«</w:t>
            </w:r>
            <w:r w:rsidRPr="004E2806">
              <w:rPr>
                <w:rFonts w:eastAsia="Microsoft YaHei"/>
                <w:b/>
                <w:sz w:val="18"/>
                <w:szCs w:val="18"/>
                <w:lang w:val="en-US"/>
              </w:rPr>
              <w:t>中国</w:t>
            </w:r>
            <w:r w:rsidRPr="004E2806">
              <w:rPr>
                <w:rFonts w:eastAsia="Microsoft YaHei"/>
                <w:b/>
                <w:sz w:val="18"/>
                <w:szCs w:val="18"/>
                <w:lang w:val="en-US" w:eastAsia="zh-CN"/>
              </w:rPr>
              <w:t xml:space="preserve"> </w:t>
            </w:r>
            <w:r w:rsidRPr="004E2806">
              <w:rPr>
                <w:rFonts w:eastAsia="Microsoft YaHei"/>
                <w:b/>
                <w:sz w:val="18"/>
                <w:szCs w:val="18"/>
                <w:lang w:val="en-US" w:eastAsia="zh-CN"/>
              </w:rPr>
              <w:t>有名城市</w:t>
            </w:r>
            <w:r w:rsidRPr="004E2806">
              <w:rPr>
                <w:b/>
                <w:sz w:val="18"/>
                <w:szCs w:val="18"/>
                <w:lang w:val="en-US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07E6" w14:textId="18F9B712" w:rsidR="005C3565" w:rsidRPr="004E2806" w:rsidRDefault="005C3565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DC38" w14:textId="77777777" w:rsidR="005C3565" w:rsidRPr="004E2806" w:rsidRDefault="005C3565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55FA07DE" w14:textId="77777777" w:rsidR="005C3565" w:rsidRPr="004E2806" w:rsidRDefault="005C3565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A058" w14:textId="77777777" w:rsidR="005C3565" w:rsidRPr="004E2806" w:rsidRDefault="005C3565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1DD" w14:textId="393D3067" w:rsidR="005C3565" w:rsidRPr="004E2806" w:rsidRDefault="005C3565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725C" w14:textId="7B76B402" w:rsidR="005C3565" w:rsidRPr="004E2806" w:rsidRDefault="005C3565" w:rsidP="00C55C8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FA4D" w14:textId="47CEC759" w:rsidR="005C3565" w:rsidRPr="004E2806" w:rsidRDefault="005C3565" w:rsidP="00C55C8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en-US"/>
              </w:rPr>
              <w:t xml:space="preserve">Zoom- </w:t>
            </w:r>
            <w:r w:rsidRPr="004E2806">
              <w:rPr>
                <w:sz w:val="18"/>
                <w:szCs w:val="18"/>
              </w:rPr>
              <w:t>да</w:t>
            </w:r>
            <w:r w:rsidRPr="004E2806">
              <w:rPr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sz w:val="18"/>
                <w:szCs w:val="18"/>
              </w:rPr>
              <w:t>бейнедәріс</w:t>
            </w:r>
          </w:p>
        </w:tc>
      </w:tr>
      <w:tr w:rsidR="005C3565" w:rsidRPr="004E2806" w14:paraId="1E174AC7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38" w14:textId="77777777" w:rsidR="005C3565" w:rsidRPr="004E2806" w:rsidRDefault="005C3565" w:rsidP="0087625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28E" w14:textId="5A1037C0" w:rsidR="005C3565" w:rsidRPr="004E2806" w:rsidRDefault="005C3565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8CE" w14:textId="3B37A3A8" w:rsidR="005C3565" w:rsidRPr="004E2806" w:rsidRDefault="005C3565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0449" w14:textId="77777777" w:rsidR="005C3565" w:rsidRPr="004E2806" w:rsidRDefault="005C3565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25C9" w14:textId="77777777" w:rsidR="005C3565" w:rsidRPr="004E2806" w:rsidRDefault="005C3565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B84" w14:textId="4A8F7534" w:rsidR="005C3565" w:rsidRPr="004E2806" w:rsidRDefault="005C3565" w:rsidP="0087625E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C2F9" w14:textId="7C902115" w:rsidR="005C3565" w:rsidRPr="004E2806" w:rsidRDefault="005C3565" w:rsidP="0087625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0E4" w14:textId="2754967B" w:rsidR="005C3565" w:rsidRPr="004E2806" w:rsidRDefault="005C3565" w:rsidP="0087625E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Moodle базасына салу</w:t>
            </w:r>
          </w:p>
        </w:tc>
      </w:tr>
      <w:tr w:rsidR="005C3565" w:rsidRPr="004E2806" w14:paraId="4AAD595A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6DC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AC91" w14:textId="3418FBB0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040" w14:textId="77777777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E78" w14:textId="77777777" w:rsidR="005C3565" w:rsidRPr="004E2806" w:rsidRDefault="005C356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8D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78C2" w14:textId="6667B85F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21B" w14:textId="77777777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D14D" w14:textId="299F7C13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</w:tr>
    </w:tbl>
    <w:p w14:paraId="7749BE7D" w14:textId="77777777" w:rsidR="000E7C08" w:rsidRPr="004E2806" w:rsidRDefault="000E7C08" w:rsidP="000E7C08">
      <w:pPr>
        <w:jc w:val="center"/>
        <w:rPr>
          <w:b/>
          <w:sz w:val="18"/>
          <w:szCs w:val="18"/>
        </w:rPr>
      </w:pPr>
    </w:p>
    <w:p w14:paraId="631DB7B8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өзін-өзі тексеру үшін сұрақтар;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14:paraId="061E06DB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14:paraId="48F9C072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58BACB" w14:textId="77777777"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02CE5E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B3D713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0B4EAF19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4A01896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CDC2FC5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56218D61" w14:textId="77777777"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______________________Палтөре. Ы.М.</w:t>
      </w:r>
    </w:p>
    <w:p w14:paraId="6039A2F8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1E2DF10B" w14:textId="77777777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Факультеттің әдістемелік____________________</w:t>
      </w:r>
      <w:r w:rsidR="00203289" w:rsidRPr="004E2806">
        <w:rPr>
          <w:sz w:val="18"/>
          <w:szCs w:val="18"/>
        </w:rPr>
        <w:t xml:space="preserve"> Боранбаева А.</w:t>
      </w:r>
    </w:p>
    <w:p w14:paraId="6384EA84" w14:textId="77777777"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r w:rsidR="00CA163A" w:rsidRPr="004E2806">
        <w:rPr>
          <w:sz w:val="18"/>
          <w:szCs w:val="18"/>
        </w:rPr>
        <w:t>кеңес төрайымы</w:t>
      </w:r>
    </w:p>
    <w:p w14:paraId="7D25BAA4" w14:textId="784FE883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Кафедра меңгерушісі _______________________.</w:t>
      </w:r>
    </w:p>
    <w:p w14:paraId="2B762CFA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6FA82EFC" w14:textId="77777777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r w:rsidRPr="004E2806">
        <w:rPr>
          <w:sz w:val="18"/>
          <w:szCs w:val="18"/>
        </w:rPr>
        <w:t>Дәріскер _______________________   Маулет.Б.</w:t>
      </w:r>
    </w:p>
    <w:p w14:paraId="221F7448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2BBCB604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019F725A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5CF29154" w14:textId="77777777"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14:paraId="60BE2AEB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8151C9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E2B72BF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DE46C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290F7AD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7A65D1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8A0BEB8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9C170B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0EB89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CD0A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0A0B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7178F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3AD98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B7C73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6170A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2B85F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7BE4F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F46A1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97455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F4B983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21B0A4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6674F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A2683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85358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63B90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BD85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BE12A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DEF54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745F6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7C347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F517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F9C801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EA77F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B097D32" w14:textId="77777777" w:rsidR="000E7C08" w:rsidRPr="00430C7E" w:rsidRDefault="000E7C08" w:rsidP="000E7C08">
      <w:pPr>
        <w:rPr>
          <w:sz w:val="18"/>
          <w:szCs w:val="18"/>
        </w:rPr>
      </w:pPr>
    </w:p>
    <w:p w14:paraId="6614DD06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CD62" w14:textId="77777777" w:rsidR="00382AEE" w:rsidRDefault="00382AEE" w:rsidP="002864ED">
      <w:r>
        <w:separator/>
      </w:r>
    </w:p>
  </w:endnote>
  <w:endnote w:type="continuationSeparator" w:id="0">
    <w:p w14:paraId="0862172E" w14:textId="77777777" w:rsidR="00382AEE" w:rsidRDefault="00382AEE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E473" w14:textId="77777777" w:rsidR="00382AEE" w:rsidRDefault="00382AEE" w:rsidP="002864ED">
      <w:r>
        <w:separator/>
      </w:r>
    </w:p>
  </w:footnote>
  <w:footnote w:type="continuationSeparator" w:id="0">
    <w:p w14:paraId="49FB6A6C" w14:textId="77777777" w:rsidR="00382AEE" w:rsidRDefault="00382AEE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608C0"/>
    <w:rsid w:val="00061A98"/>
    <w:rsid w:val="000E7C08"/>
    <w:rsid w:val="00116094"/>
    <w:rsid w:val="0017094E"/>
    <w:rsid w:val="001B2E9E"/>
    <w:rsid w:val="001E5A1A"/>
    <w:rsid w:val="001E7A05"/>
    <w:rsid w:val="00203289"/>
    <w:rsid w:val="00204571"/>
    <w:rsid w:val="00210D31"/>
    <w:rsid w:val="00214751"/>
    <w:rsid w:val="0025585A"/>
    <w:rsid w:val="002847CE"/>
    <w:rsid w:val="002864ED"/>
    <w:rsid w:val="002D63DE"/>
    <w:rsid w:val="00364D45"/>
    <w:rsid w:val="00381C9A"/>
    <w:rsid w:val="00382AEE"/>
    <w:rsid w:val="003C457E"/>
    <w:rsid w:val="003D5458"/>
    <w:rsid w:val="003E0C9E"/>
    <w:rsid w:val="004157CB"/>
    <w:rsid w:val="00430C7E"/>
    <w:rsid w:val="00471EC6"/>
    <w:rsid w:val="00472534"/>
    <w:rsid w:val="004948E2"/>
    <w:rsid w:val="004A031A"/>
    <w:rsid w:val="004E2806"/>
    <w:rsid w:val="004E32B2"/>
    <w:rsid w:val="004E44E3"/>
    <w:rsid w:val="004E544B"/>
    <w:rsid w:val="005053FA"/>
    <w:rsid w:val="00527447"/>
    <w:rsid w:val="00537058"/>
    <w:rsid w:val="005573A7"/>
    <w:rsid w:val="00586B05"/>
    <w:rsid w:val="005A3885"/>
    <w:rsid w:val="005B11C7"/>
    <w:rsid w:val="005C3565"/>
    <w:rsid w:val="005C3CF4"/>
    <w:rsid w:val="00610C7D"/>
    <w:rsid w:val="00613A1C"/>
    <w:rsid w:val="0063336A"/>
    <w:rsid w:val="006418EB"/>
    <w:rsid w:val="00652CBE"/>
    <w:rsid w:val="00664C1A"/>
    <w:rsid w:val="00667A06"/>
    <w:rsid w:val="007362B4"/>
    <w:rsid w:val="0074341D"/>
    <w:rsid w:val="007438E6"/>
    <w:rsid w:val="007B5445"/>
    <w:rsid w:val="0087625E"/>
    <w:rsid w:val="008C2E4B"/>
    <w:rsid w:val="008C535A"/>
    <w:rsid w:val="008C5ACB"/>
    <w:rsid w:val="008D3B4C"/>
    <w:rsid w:val="008E501B"/>
    <w:rsid w:val="008E6951"/>
    <w:rsid w:val="009039F5"/>
    <w:rsid w:val="00923BB3"/>
    <w:rsid w:val="00963AF4"/>
    <w:rsid w:val="00964F83"/>
    <w:rsid w:val="00967B49"/>
    <w:rsid w:val="009A21B8"/>
    <w:rsid w:val="009D39D9"/>
    <w:rsid w:val="009E40A1"/>
    <w:rsid w:val="009E503A"/>
    <w:rsid w:val="009F1102"/>
    <w:rsid w:val="00A010ED"/>
    <w:rsid w:val="00A541EA"/>
    <w:rsid w:val="00B51578"/>
    <w:rsid w:val="00B72F86"/>
    <w:rsid w:val="00B86FEF"/>
    <w:rsid w:val="00BA148B"/>
    <w:rsid w:val="00BB3101"/>
    <w:rsid w:val="00BB3D6E"/>
    <w:rsid w:val="00BE716E"/>
    <w:rsid w:val="00BF5357"/>
    <w:rsid w:val="00C55C82"/>
    <w:rsid w:val="00CA163A"/>
    <w:rsid w:val="00CB0D05"/>
    <w:rsid w:val="00CB79CF"/>
    <w:rsid w:val="00CC1A82"/>
    <w:rsid w:val="00CE5AB0"/>
    <w:rsid w:val="00CF4353"/>
    <w:rsid w:val="00D10CE0"/>
    <w:rsid w:val="00D123DF"/>
    <w:rsid w:val="00D35BFF"/>
    <w:rsid w:val="00D418A6"/>
    <w:rsid w:val="00DB7A93"/>
    <w:rsid w:val="00E32DA2"/>
    <w:rsid w:val="00E364E6"/>
    <w:rsid w:val="00E51B81"/>
    <w:rsid w:val="00E84CA6"/>
    <w:rsid w:val="00EF57DA"/>
    <w:rsid w:val="00F536CA"/>
    <w:rsid w:val="00F6047B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E3D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31</cp:revision>
  <dcterms:created xsi:type="dcterms:W3CDTF">2021-04-19T20:51:00Z</dcterms:created>
  <dcterms:modified xsi:type="dcterms:W3CDTF">2021-09-20T03:05:00Z</dcterms:modified>
</cp:coreProperties>
</file>